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A5B1C9">
      <w:pPr>
        <w:spacing w:line="600" w:lineRule="exact"/>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t>附件3</w:t>
      </w:r>
    </w:p>
    <w:p w14:paraId="23FCF6C1">
      <w:pPr>
        <w:spacing w:line="600" w:lineRule="exact"/>
        <w:rPr>
          <w:rFonts w:hint="default" w:ascii="Times New Roman" w:hAnsi="Times New Roman" w:eastAsia="仿宋" w:cs="Times New Roman"/>
          <w:kern w:val="0"/>
          <w:sz w:val="32"/>
          <w:szCs w:val="32"/>
        </w:rPr>
      </w:pPr>
    </w:p>
    <w:p w14:paraId="6FF7D845">
      <w:pPr>
        <w:spacing w:line="600" w:lineRule="exact"/>
        <w:ind w:firstLine="600"/>
        <w:jc w:val="center"/>
        <w:rPr>
          <w:rFonts w:hint="default" w:ascii="Times New Roman" w:hAnsi="Times New Roman" w:eastAsia="方正小标宋_GBK" w:cs="Times New Roman"/>
          <w:bCs/>
          <w:color w:val="000000"/>
          <w:kern w:val="0"/>
          <w:sz w:val="44"/>
          <w:szCs w:val="44"/>
        </w:rPr>
      </w:pPr>
      <w:bookmarkStart w:id="0" w:name="_GoBack"/>
      <w:r>
        <w:rPr>
          <w:rFonts w:hint="default" w:ascii="Times New Roman" w:hAnsi="Times New Roman" w:eastAsia="方正小标宋_GBK" w:cs="Times New Roman"/>
          <w:bCs/>
          <w:color w:val="000000"/>
          <w:kern w:val="0"/>
          <w:sz w:val="44"/>
          <w:szCs w:val="44"/>
        </w:rPr>
        <w:t>申报材料清单及装订顺序</w:t>
      </w:r>
    </w:p>
    <w:bookmarkEnd w:id="0"/>
    <w:p w14:paraId="0D536293">
      <w:pPr>
        <w:spacing w:line="600" w:lineRule="exact"/>
        <w:ind w:firstLine="600"/>
        <w:jc w:val="center"/>
        <w:rPr>
          <w:rFonts w:hint="default" w:ascii="Times New Roman" w:hAnsi="Times New Roman" w:eastAsia="仿宋_GB2312" w:cs="Times New Roman"/>
          <w:kern w:val="1"/>
          <w:sz w:val="32"/>
          <w:szCs w:val="32"/>
        </w:rPr>
      </w:pPr>
    </w:p>
    <w:p w14:paraId="2325E748">
      <w:pPr>
        <w:numPr>
          <w:ilvl w:val="0"/>
          <w:numId w:val="1"/>
        </w:numPr>
        <w:spacing w:line="600" w:lineRule="exact"/>
        <w:ind w:firstLine="600"/>
        <w:rPr>
          <w:rFonts w:hint="default" w:ascii="Times New Roman" w:hAnsi="Times New Roman" w:eastAsia="仿宋_GB2312" w:cs="Times New Roman"/>
          <w:kern w:val="1"/>
          <w:sz w:val="32"/>
          <w:szCs w:val="32"/>
        </w:rPr>
      </w:pPr>
      <w:r>
        <w:rPr>
          <w:rFonts w:hint="default" w:ascii="Times New Roman" w:hAnsi="Times New Roman" w:eastAsia="仿宋_GB2312" w:cs="Times New Roman"/>
          <w:kern w:val="1"/>
          <w:sz w:val="32"/>
          <w:szCs w:val="32"/>
        </w:rPr>
        <w:t xml:space="preserve">总目录； </w:t>
      </w:r>
    </w:p>
    <w:p w14:paraId="282525B9">
      <w:pPr>
        <w:numPr>
          <w:ilvl w:val="0"/>
          <w:numId w:val="1"/>
        </w:numPr>
        <w:spacing w:line="600" w:lineRule="exact"/>
        <w:ind w:firstLine="600"/>
        <w:rPr>
          <w:rFonts w:hint="default" w:ascii="Times New Roman" w:hAnsi="Times New Roman" w:eastAsia="仿宋_GB2312" w:cs="Times New Roman"/>
          <w:kern w:val="1"/>
          <w:sz w:val="32"/>
          <w:szCs w:val="32"/>
        </w:rPr>
      </w:pPr>
      <w:r>
        <w:rPr>
          <w:rFonts w:hint="default" w:ascii="Times New Roman" w:hAnsi="Times New Roman" w:eastAsia="仿宋_GB2312" w:cs="Times New Roman"/>
          <w:kern w:val="1"/>
          <w:sz w:val="32"/>
          <w:szCs w:val="32"/>
        </w:rPr>
        <w:t xml:space="preserve">《技术先进型服务企业认定申请表》； </w:t>
      </w:r>
    </w:p>
    <w:p w14:paraId="53F69501">
      <w:pPr>
        <w:numPr>
          <w:ilvl w:val="0"/>
          <w:numId w:val="1"/>
        </w:numPr>
        <w:spacing w:line="600" w:lineRule="exact"/>
        <w:ind w:firstLine="600"/>
        <w:rPr>
          <w:rFonts w:hint="default" w:ascii="Times New Roman" w:hAnsi="Times New Roman" w:eastAsia="仿宋_GB2312" w:cs="Times New Roman"/>
          <w:kern w:val="1"/>
          <w:sz w:val="32"/>
          <w:szCs w:val="32"/>
        </w:rPr>
      </w:pPr>
      <w:r>
        <w:rPr>
          <w:rFonts w:hint="default" w:ascii="Times New Roman" w:hAnsi="Times New Roman" w:eastAsia="仿宋_GB2312" w:cs="Times New Roman"/>
          <w:kern w:val="1"/>
          <w:sz w:val="32"/>
          <w:szCs w:val="32"/>
        </w:rPr>
        <w:t>企业开展技术先进型服务业务论述（1000字以内），主要内容包括如下内容：1.企业的基本情况；2.企业采用先进技术和研发活动情况；3.企业提供服务、经营管理情况；4.企业发展前景与规划；5.企业在行业中的地位与竞争优势；6.技术合同认定登记机构认定登记的技术合同或省级商务主管部门审核登记的离岸服务外包合同；</w:t>
      </w:r>
    </w:p>
    <w:p w14:paraId="16DDB308">
      <w:pPr>
        <w:numPr>
          <w:ilvl w:val="0"/>
          <w:numId w:val="1"/>
        </w:numPr>
        <w:spacing w:line="600" w:lineRule="exact"/>
        <w:ind w:firstLine="600"/>
        <w:rPr>
          <w:rFonts w:hint="default" w:ascii="Times New Roman" w:hAnsi="Times New Roman" w:eastAsia="仿宋_GB2312" w:cs="Times New Roman"/>
          <w:kern w:val="1"/>
          <w:sz w:val="32"/>
          <w:szCs w:val="32"/>
        </w:rPr>
      </w:pPr>
      <w:r>
        <w:rPr>
          <w:rFonts w:hint="default" w:ascii="Times New Roman" w:hAnsi="Times New Roman" w:eastAsia="仿宋_GB2312" w:cs="Times New Roman"/>
          <w:kern w:val="1"/>
          <w:sz w:val="32"/>
          <w:szCs w:val="32"/>
        </w:rPr>
        <w:t xml:space="preserve">加载统一社会信用代码的营业执照。网上申报材料提交扫描件，纸质申报材料提交加盖企业公章复印件； </w:t>
      </w:r>
    </w:p>
    <w:p w14:paraId="094FF907">
      <w:pPr>
        <w:numPr>
          <w:ilvl w:val="0"/>
          <w:numId w:val="1"/>
        </w:numPr>
        <w:spacing w:line="600" w:lineRule="exact"/>
        <w:ind w:firstLine="600"/>
        <w:rPr>
          <w:rFonts w:hint="default" w:ascii="Times New Roman" w:hAnsi="Times New Roman" w:eastAsia="仿宋_GB2312" w:cs="Times New Roman"/>
          <w:kern w:val="1"/>
          <w:sz w:val="32"/>
          <w:szCs w:val="32"/>
        </w:rPr>
      </w:pPr>
      <w:r>
        <w:rPr>
          <w:rFonts w:hint="default" w:ascii="Times New Roman" w:hAnsi="Times New Roman" w:eastAsia="仿宋_GB2312" w:cs="Times New Roman"/>
          <w:kern w:val="1"/>
          <w:sz w:val="32"/>
          <w:szCs w:val="32"/>
        </w:rPr>
        <w:t>经具有资质的</w:t>
      </w:r>
      <w:r>
        <w:rPr>
          <w:rFonts w:hint="default" w:ascii="Times New Roman" w:hAnsi="Times New Roman" w:eastAsia="仿宋_GB2312" w:cs="Times New Roman"/>
          <w:kern w:val="1"/>
          <w:sz w:val="32"/>
          <w:szCs w:val="32"/>
        </w:rPr>
        <w:fldChar w:fldCharType="begin"/>
      </w:r>
      <w:r>
        <w:rPr>
          <w:rFonts w:hint="default" w:ascii="Times New Roman" w:hAnsi="Times New Roman" w:eastAsia="仿宋_GB2312" w:cs="Times New Roman"/>
          <w:kern w:val="1"/>
          <w:sz w:val="32"/>
          <w:szCs w:val="32"/>
        </w:rPr>
        <w:instrText xml:space="preserve">HYPERLINK "http://baike.sogou.com/lemma/ShowInnerLink.htm?lemmaId=53149&amp;ss_c=ssc.citiao.link" \t "_blank"</w:instrText>
      </w:r>
      <w:r>
        <w:rPr>
          <w:rFonts w:hint="default" w:ascii="Times New Roman" w:hAnsi="Times New Roman" w:eastAsia="仿宋_GB2312" w:cs="Times New Roman"/>
          <w:kern w:val="1"/>
          <w:sz w:val="32"/>
          <w:szCs w:val="32"/>
        </w:rPr>
        <w:fldChar w:fldCharType="separate"/>
      </w:r>
      <w:r>
        <w:rPr>
          <w:rFonts w:hint="default" w:ascii="Times New Roman" w:hAnsi="Times New Roman" w:eastAsia="仿宋_GB2312" w:cs="Times New Roman"/>
          <w:kern w:val="1"/>
          <w:sz w:val="32"/>
          <w:szCs w:val="32"/>
        </w:rPr>
        <w:t>会计师事务所</w:t>
      </w:r>
      <w:r>
        <w:rPr>
          <w:rFonts w:hint="default" w:ascii="Times New Roman" w:hAnsi="Times New Roman" w:eastAsia="仿宋_GB2312" w:cs="Times New Roman"/>
          <w:kern w:val="1"/>
          <w:sz w:val="32"/>
          <w:szCs w:val="32"/>
        </w:rPr>
        <w:fldChar w:fldCharType="end"/>
      </w:r>
      <w:r>
        <w:rPr>
          <w:rFonts w:hint="default" w:ascii="Times New Roman" w:hAnsi="Times New Roman" w:eastAsia="仿宋_GB2312" w:cs="Times New Roman"/>
          <w:kern w:val="1"/>
          <w:sz w:val="32"/>
          <w:szCs w:val="32"/>
        </w:rPr>
        <w:t>审计的企业</w:t>
      </w:r>
      <w:r>
        <w:rPr>
          <w:rFonts w:hint="default" w:ascii="Times New Roman" w:hAnsi="Times New Roman" w:eastAsia="仿宋_GB2312" w:cs="Times New Roman"/>
          <w:kern w:val="1"/>
          <w:sz w:val="32"/>
          <w:szCs w:val="32"/>
          <w:lang w:val="en"/>
        </w:rPr>
        <w:t>2025</w:t>
      </w:r>
      <w:r>
        <w:rPr>
          <w:rFonts w:hint="default" w:ascii="Times New Roman" w:hAnsi="Times New Roman" w:eastAsia="仿宋_GB2312" w:cs="Times New Roman"/>
          <w:kern w:val="1"/>
          <w:sz w:val="32"/>
          <w:szCs w:val="32"/>
        </w:rPr>
        <w:t>年度的财务报告（包括会计报表及会计报表附注，需在会计报表附注中明确当年服务外包收入总额以及离岸服务外包收入总额）。</w:t>
      </w:r>
    </w:p>
    <w:p w14:paraId="7783D71D">
      <w:pPr>
        <w:pStyle w:val="14"/>
        <w:numPr>
          <w:ilvl w:val="0"/>
          <w:numId w:val="1"/>
        </w:numPr>
        <w:spacing w:line="600" w:lineRule="exact"/>
        <w:ind w:firstLine="600" w:firstLineChars="0"/>
        <w:rPr>
          <w:rFonts w:hint="default" w:ascii="Times New Roman" w:hAnsi="Times New Roman" w:eastAsia="仿宋_GB2312" w:cs="Times New Roman"/>
          <w:kern w:val="1"/>
          <w:sz w:val="32"/>
          <w:szCs w:val="32"/>
        </w:rPr>
      </w:pPr>
      <w:r>
        <w:rPr>
          <w:rFonts w:hint="default" w:ascii="Times New Roman" w:hAnsi="Times New Roman" w:eastAsia="仿宋_GB2312" w:cs="Times New Roman"/>
          <w:kern w:val="1"/>
          <w:sz w:val="32"/>
          <w:szCs w:val="32"/>
          <w:lang w:val="en"/>
        </w:rPr>
        <w:t>2025</w:t>
      </w:r>
      <w:r>
        <w:rPr>
          <w:rFonts w:hint="default" w:ascii="Times New Roman" w:hAnsi="Times New Roman" w:eastAsia="仿宋_GB2312" w:cs="Times New Roman"/>
          <w:kern w:val="1"/>
          <w:sz w:val="32"/>
          <w:szCs w:val="32"/>
        </w:rPr>
        <w:t>年度企业所得税年度纳税申报表（包括主表及附表）；</w:t>
      </w:r>
    </w:p>
    <w:p w14:paraId="08A36537">
      <w:pPr>
        <w:numPr>
          <w:ilvl w:val="0"/>
          <w:numId w:val="1"/>
        </w:numPr>
        <w:spacing w:line="600" w:lineRule="exact"/>
        <w:ind w:firstLine="640" w:firstLineChars="200"/>
        <w:rPr>
          <w:rFonts w:hint="default" w:ascii="Times New Roman" w:hAnsi="Times New Roman" w:eastAsia="仿宋_GB2312" w:cs="Times New Roman"/>
          <w:kern w:val="1"/>
          <w:sz w:val="32"/>
          <w:szCs w:val="32"/>
        </w:rPr>
      </w:pPr>
      <w:r>
        <w:rPr>
          <w:rFonts w:hint="default" w:ascii="Times New Roman" w:hAnsi="Times New Roman" w:eastAsia="仿宋_GB2312" w:cs="Times New Roman"/>
          <w:kern w:val="1"/>
          <w:sz w:val="32"/>
          <w:szCs w:val="32"/>
        </w:rPr>
        <w:t>企业工作场所证明复印件（企业房屋产权证或房屋租赁合同）；</w:t>
      </w:r>
    </w:p>
    <w:p w14:paraId="01420708">
      <w:pPr>
        <w:numPr>
          <w:ilvl w:val="0"/>
          <w:numId w:val="1"/>
        </w:numPr>
        <w:spacing w:line="600" w:lineRule="exact"/>
        <w:ind w:firstLine="640" w:firstLineChars="200"/>
        <w:rPr>
          <w:rFonts w:hint="default" w:ascii="Times New Roman" w:hAnsi="Times New Roman" w:eastAsia="仿宋_GB2312" w:cs="Times New Roman"/>
          <w:kern w:val="1"/>
          <w:sz w:val="32"/>
          <w:szCs w:val="32"/>
        </w:rPr>
      </w:pPr>
      <w:r>
        <w:rPr>
          <w:rFonts w:hint="default" w:ascii="Times New Roman" w:hAnsi="Times New Roman" w:eastAsia="仿宋_GB2312" w:cs="Times New Roman"/>
          <w:kern w:val="1"/>
          <w:sz w:val="32"/>
          <w:szCs w:val="32"/>
        </w:rPr>
        <w:t>企业技术先进型服务收入证明材料：企业</w:t>
      </w:r>
      <w:r>
        <w:rPr>
          <w:rFonts w:hint="default" w:ascii="Times New Roman" w:hAnsi="Times New Roman" w:eastAsia="仿宋_GB2312" w:cs="Times New Roman"/>
          <w:kern w:val="1"/>
          <w:sz w:val="32"/>
          <w:szCs w:val="32"/>
          <w:lang w:val="en"/>
        </w:rPr>
        <w:t>2025</w:t>
      </w:r>
      <w:r>
        <w:rPr>
          <w:rFonts w:hint="default" w:ascii="Times New Roman" w:hAnsi="Times New Roman" w:eastAsia="仿宋_GB2312" w:cs="Times New Roman"/>
          <w:kern w:val="1"/>
          <w:sz w:val="32"/>
          <w:szCs w:val="32"/>
        </w:rPr>
        <w:t>年度技术先进型服务业务收入以及离岸外包收入表；企业</w:t>
      </w:r>
      <w:r>
        <w:rPr>
          <w:rFonts w:hint="default" w:ascii="Times New Roman" w:hAnsi="Times New Roman" w:eastAsia="仿宋_GB2312" w:cs="Times New Roman"/>
          <w:kern w:val="1"/>
          <w:sz w:val="32"/>
          <w:szCs w:val="32"/>
          <w:lang w:val="en"/>
        </w:rPr>
        <w:t>2025</w:t>
      </w:r>
      <w:r>
        <w:rPr>
          <w:rFonts w:hint="default" w:ascii="Times New Roman" w:hAnsi="Times New Roman" w:eastAsia="仿宋_GB2312" w:cs="Times New Roman"/>
          <w:kern w:val="1"/>
          <w:sz w:val="32"/>
          <w:szCs w:val="32"/>
        </w:rPr>
        <w:t>年度技术服务合同、技术开发（委托、合作）合同（协议书）等复印件；企业</w:t>
      </w:r>
      <w:r>
        <w:rPr>
          <w:rFonts w:hint="default" w:ascii="Times New Roman" w:hAnsi="Times New Roman" w:eastAsia="仿宋_GB2312" w:cs="Times New Roman"/>
          <w:kern w:val="1"/>
          <w:sz w:val="32"/>
          <w:szCs w:val="32"/>
          <w:lang w:val="en"/>
        </w:rPr>
        <w:t>2025</w:t>
      </w:r>
      <w:r>
        <w:rPr>
          <w:rFonts w:hint="default" w:ascii="Times New Roman" w:hAnsi="Times New Roman" w:eastAsia="仿宋_GB2312" w:cs="Times New Roman"/>
          <w:kern w:val="1"/>
          <w:sz w:val="32"/>
          <w:szCs w:val="32"/>
        </w:rPr>
        <w:t>年度从事技术先进型服务业务收入（占企业当年总收入 50%以上）的票据复印件；企业</w:t>
      </w:r>
      <w:r>
        <w:rPr>
          <w:rFonts w:hint="default" w:ascii="Times New Roman" w:hAnsi="Times New Roman" w:eastAsia="仿宋_GB2312" w:cs="Times New Roman"/>
          <w:kern w:val="1"/>
          <w:sz w:val="32"/>
          <w:szCs w:val="32"/>
          <w:lang w:val="en"/>
        </w:rPr>
        <w:t>2025</w:t>
      </w:r>
      <w:r>
        <w:rPr>
          <w:rFonts w:hint="default" w:ascii="Times New Roman" w:hAnsi="Times New Roman" w:eastAsia="仿宋_GB2312" w:cs="Times New Roman"/>
          <w:kern w:val="1"/>
          <w:sz w:val="32"/>
          <w:szCs w:val="32"/>
        </w:rPr>
        <w:t xml:space="preserve">年度从事离岸外包业务的外汇收入（占企业当年全部收入35%以上）的银行结汇或外汇收入核销票据复印件； </w:t>
      </w:r>
    </w:p>
    <w:p w14:paraId="4E8152CD">
      <w:pPr>
        <w:numPr>
          <w:ilvl w:val="0"/>
          <w:numId w:val="1"/>
        </w:numPr>
        <w:spacing w:line="60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kern w:val="1"/>
          <w:sz w:val="32"/>
          <w:szCs w:val="32"/>
        </w:rPr>
        <w:t>企业员工花名册（须</w:t>
      </w:r>
      <w:r>
        <w:rPr>
          <w:rFonts w:hint="default" w:ascii="Times New Roman" w:hAnsi="Times New Roman" w:eastAsia="仿宋_GB2312" w:cs="Times New Roman"/>
          <w:sz w:val="32"/>
          <w:szCs w:val="32"/>
        </w:rPr>
        <w:t>注明员工学历结构、从事离岸</w:t>
      </w:r>
      <w:r>
        <w:rPr>
          <w:rFonts w:hint="default" w:ascii="Times New Roman" w:hAnsi="Times New Roman" w:cs="Times New Roman"/>
        </w:rPr>
        <w:fldChar w:fldCharType="begin"/>
      </w:r>
      <w:r>
        <w:rPr>
          <w:rFonts w:hint="default" w:ascii="Times New Roman" w:hAnsi="Times New Roman" w:cs="Times New Roman"/>
        </w:rPr>
        <w:instrText xml:space="preserve">HYPERLINK "http://baike.sogou.com/lemma/ShowInnerLink.htm?lemmaId=215055&amp;ss_c=ssc.citiao.link" \t "_blank"</w:instrText>
      </w:r>
      <w:r>
        <w:rPr>
          <w:rFonts w:hint="default" w:ascii="Times New Roman" w:hAnsi="Times New Roman" w:cs="Times New Roman"/>
        </w:rPr>
        <w:fldChar w:fldCharType="separate"/>
      </w:r>
      <w:r>
        <w:rPr>
          <w:rFonts w:hint="default" w:ascii="Times New Roman" w:hAnsi="Times New Roman" w:eastAsia="仿宋_GB2312" w:cs="Times New Roman"/>
          <w:sz w:val="32"/>
          <w:szCs w:val="32"/>
        </w:rPr>
        <w:t>服务外包</w:t>
      </w:r>
      <w:r>
        <w:rPr>
          <w:rFonts w:hint="default" w:ascii="Times New Roman" w:hAnsi="Times New Roman" w:cs="Times New Roman"/>
        </w:rPr>
        <w:fldChar w:fldCharType="end"/>
      </w:r>
      <w:r>
        <w:rPr>
          <w:rFonts w:hint="default" w:ascii="Times New Roman" w:hAnsi="Times New Roman" w:eastAsia="仿宋_GB2312" w:cs="Times New Roman"/>
          <w:sz w:val="32"/>
          <w:szCs w:val="32"/>
        </w:rPr>
        <w:t>人员情况</w:t>
      </w:r>
      <w:r>
        <w:rPr>
          <w:rFonts w:hint="default" w:ascii="Times New Roman" w:hAnsi="Times New Roman" w:eastAsia="仿宋_GB2312" w:cs="Times New Roman"/>
          <w:kern w:val="1"/>
          <w:sz w:val="32"/>
          <w:szCs w:val="32"/>
        </w:rPr>
        <w:t>），大专以上学历员工占企业员工比例说明，上年度年末社保缴纳人数证明材料（只需汇总数，加盖企业公章），大专以上学历员工的学历证书复印件由企业造册留存备查；</w:t>
      </w:r>
    </w:p>
    <w:p w14:paraId="546E7F0A">
      <w:pPr>
        <w:numPr>
          <w:ilvl w:val="0"/>
          <w:numId w:val="0"/>
        </w:numPr>
        <w:spacing w:line="600" w:lineRule="exact"/>
        <w:ind w:firstLine="640" w:firstLineChars="200"/>
        <w:rPr>
          <w:rFonts w:hint="default" w:ascii="Times New Roman" w:hAnsi="Times New Roman" w:cs="Times New Roman"/>
        </w:rPr>
      </w:pPr>
      <w:r>
        <w:rPr>
          <w:rFonts w:hint="default" w:ascii="Times New Roman" w:hAnsi="Times New Roman" w:eastAsia="仿宋_GB2312" w:cs="Times New Roman"/>
          <w:kern w:val="1"/>
          <w:sz w:val="32"/>
          <w:szCs w:val="32"/>
          <w:lang w:eastAsia="zh-CN"/>
        </w:rPr>
        <w:t>（十）</w:t>
      </w:r>
      <w:r>
        <w:rPr>
          <w:rFonts w:hint="default" w:ascii="Times New Roman" w:hAnsi="Times New Roman" w:eastAsia="仿宋_GB2312" w:cs="Times New Roman"/>
          <w:kern w:val="1"/>
          <w:sz w:val="32"/>
          <w:szCs w:val="32"/>
        </w:rPr>
        <w:t>其他需报送的材料。</w:t>
      </w:r>
      <w:r>
        <w:rPr>
          <w:rFonts w:hint="default" w:ascii="Times New Roman" w:hAnsi="Times New Roman" w:eastAsia="仿宋_GB2312" w:cs="Times New Roman"/>
          <w:sz w:val="32"/>
          <w:szCs w:val="32"/>
        </w:rPr>
        <w:t>如：企业采用先进技术或研发能力、开拓国际市场佐证材料、企业或产品的获奖证书、国际服务资质认证、专利证书、软件著作权、客户评价证明、新产品或新技术证明（查新）材料、获省部级及以上科技计划立项证明、获省部级以上科技奖励证明、获省部级以上服务贸易认证奖励情况</w:t>
      </w:r>
      <w:r>
        <w:rPr>
          <w:rFonts w:hint="default" w:ascii="Times New Roman" w:hAnsi="Times New Roman" w:eastAsia="仿宋_GB2312" w:cs="Times New Roman"/>
          <w:sz w:val="32"/>
          <w:szCs w:val="32"/>
          <w:lang w:eastAsia="zh-CN"/>
        </w:rPr>
        <w:t>。</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Garamond">
    <w:altName w:val="仿宋"/>
    <w:panose1 w:val="00000000000000000000"/>
    <w:charset w:val="00"/>
    <w:family w:val="roma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2E5F5">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40532C">
                          <w:pPr>
                            <w:pStyle w:val="5"/>
                            <w:rPr>
                              <w:rFonts w:hint="eastAsia" w:ascii="宋体" w:hAnsi="宋体" w:eastAsia="宋体" w:cs="宋体"/>
                              <w:color w:val="FFFFFF"/>
                              <w:sz w:val="28"/>
                              <w:szCs w:val="28"/>
                              <w:lang w:val="en-US" w:eastAsia="zh-CN"/>
                            </w:rPr>
                          </w:pPr>
                          <w:r>
                            <w:rPr>
                              <w:rFonts w:hint="eastAsia" w:ascii="宋体" w:hAnsi="宋体" w:eastAsia="宋体" w:cs="宋体"/>
                              <w:color w:val="FFFFFF"/>
                              <w:sz w:val="28"/>
                              <w:szCs w:val="28"/>
                              <w:lang w:eastAsia="zh-CN"/>
                            </w:rPr>
                            <w:t>—</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color w:val="FFFFFF"/>
                              <w:sz w:val="28"/>
                              <w:szCs w:val="28"/>
                              <w:lang w:val="en-US" w:eastAsia="zh-CN"/>
                            </w:rPr>
                            <w:t>—</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7040532C">
                    <w:pPr>
                      <w:pStyle w:val="5"/>
                      <w:rPr>
                        <w:rFonts w:hint="eastAsia" w:ascii="宋体" w:hAnsi="宋体" w:eastAsia="宋体" w:cs="宋体"/>
                        <w:color w:val="FFFFFF"/>
                        <w:sz w:val="28"/>
                        <w:szCs w:val="28"/>
                        <w:lang w:val="en-US" w:eastAsia="zh-CN"/>
                      </w:rPr>
                    </w:pPr>
                    <w:r>
                      <w:rPr>
                        <w:rFonts w:hint="eastAsia" w:ascii="宋体" w:hAnsi="宋体" w:eastAsia="宋体" w:cs="宋体"/>
                        <w:color w:val="FFFFFF"/>
                        <w:sz w:val="28"/>
                        <w:szCs w:val="28"/>
                        <w:lang w:eastAsia="zh-CN"/>
                      </w:rPr>
                      <w:t>—</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color w:val="FFFFFF"/>
                        <w:sz w:val="28"/>
                        <w:szCs w:val="28"/>
                        <w:lang w:val="en-US"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5B804A"/>
    <w:multiLevelType w:val="singleLevel"/>
    <w:tmpl w:val="D45B804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E3NDgzZDM3Y2ZmMmJmYWE3ZDZhYjdiNDFhNzQwMGIifQ=="/>
  </w:docVars>
  <w:rsids>
    <w:rsidRoot w:val="FF6F2455"/>
    <w:rsid w:val="00D6315C"/>
    <w:rsid w:val="1D2E3157"/>
    <w:rsid w:val="1F953586"/>
    <w:rsid w:val="27111B1F"/>
    <w:rsid w:val="36D84407"/>
    <w:rsid w:val="4CCA04C3"/>
    <w:rsid w:val="53165C44"/>
    <w:rsid w:val="57ED59C4"/>
    <w:rsid w:val="5C282395"/>
    <w:rsid w:val="5FF30DE0"/>
    <w:rsid w:val="6240530F"/>
    <w:rsid w:val="66F7131F"/>
    <w:rsid w:val="6CDA5537"/>
    <w:rsid w:val="797F51A8"/>
    <w:rsid w:val="7AFA8E0E"/>
    <w:rsid w:val="7B72AB65"/>
    <w:rsid w:val="7DED6408"/>
    <w:rsid w:val="7DFCB86F"/>
    <w:rsid w:val="7EFA4CF3"/>
    <w:rsid w:val="7F3E93C4"/>
    <w:rsid w:val="7F7B2AA8"/>
    <w:rsid w:val="9F7F5D99"/>
    <w:rsid w:val="9FF7A5D5"/>
    <w:rsid w:val="AF7FE9E7"/>
    <w:rsid w:val="AFEF6567"/>
    <w:rsid w:val="BD5564A9"/>
    <w:rsid w:val="DFCD42B4"/>
    <w:rsid w:val="EFFD9CDD"/>
    <w:rsid w:val="FAD0A443"/>
    <w:rsid w:val="FEFB17D0"/>
    <w:rsid w:val="FF6F2455"/>
    <w:rsid w:val="FFBAEF56"/>
    <w:rsid w:val="FFF3538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kern w:val="0"/>
      <w:sz w:val="36"/>
      <w:szCs w:val="36"/>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仿宋" w:hAnsi="仿宋" w:eastAsia="仿宋" w:cs="仿宋"/>
      <w:kern w:val="0"/>
      <w:sz w:val="22"/>
      <w:szCs w:val="20"/>
      <w:lang w:val="zh-CN" w:bidi="zh-CN"/>
    </w:rPr>
  </w:style>
  <w:style w:type="paragraph" w:styleId="5">
    <w:name w:val="footer"/>
    <w:basedOn w:val="1"/>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1">
    <w:name w:val="Hyperlink"/>
    <w:basedOn w:val="10"/>
    <w:qFormat/>
    <w:uiPriority w:val="0"/>
    <w:rPr>
      <w:color w:val="0000FF"/>
      <w:u w:val="single"/>
    </w:rPr>
  </w:style>
  <w:style w:type="paragraph" w:customStyle="1" w:styleId="12">
    <w:name w:val="Default"/>
    <w:unhideWhenUsed/>
    <w:qFormat/>
    <w:uiPriority w:val="0"/>
    <w:pPr>
      <w:widowControl w:val="0"/>
      <w:autoSpaceDE w:val="0"/>
      <w:autoSpaceDN w:val="0"/>
      <w:adjustRightInd w:val="0"/>
    </w:pPr>
    <w:rPr>
      <w:rFonts w:hint="eastAsia" w:ascii="AGaramond" w:hAnsi="AGaramond" w:eastAsia="AGaramond" w:cs="Times New Roman"/>
      <w:color w:val="000000"/>
      <w:sz w:val="24"/>
      <w:lang w:val="en-US" w:eastAsia="zh-CN" w:bidi="ar-SA"/>
    </w:rPr>
  </w:style>
  <w:style w:type="paragraph" w:customStyle="1" w:styleId="13">
    <w:name w:val="Table Paragraph"/>
    <w:basedOn w:val="1"/>
    <w:qFormat/>
    <w:uiPriority w:val="1"/>
    <w:pPr>
      <w:spacing w:before="157"/>
    </w:pPr>
    <w:rPr>
      <w:rFonts w:ascii="仿宋" w:hAnsi="仿宋" w:eastAsia="仿宋" w:cs="仿宋"/>
      <w:szCs w:val="24"/>
      <w:lang w:val="zh-CN" w:bidi="zh-CN"/>
    </w:rPr>
  </w:style>
  <w:style w:type="paragraph" w:styleId="14">
    <w:name w:val="List Paragraph"/>
    <w:basedOn w:val="1"/>
    <w:qFormat/>
    <w:uiPriority w:val="34"/>
    <w:pPr>
      <w:ind w:firstLine="420" w:firstLineChars="200"/>
    </w:pPr>
    <w:rPr>
      <w:rFonts w:ascii="等线" w:hAnsi="等线" w:eastAsia="等线"/>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763</Words>
  <Characters>794</Characters>
  <Lines>0</Lines>
  <Paragraphs>0</Paragraphs>
  <TotalTime>17</TotalTime>
  <ScaleCrop>false</ScaleCrop>
  <LinksUpToDate>false</LinksUpToDate>
  <CharactersWithSpaces>799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2022-04-18T10:48:00Z</dcterms:created>
  <dc:creator>王娜</dc:creator>
  <cp:lastModifiedBy>王玥汗</cp:lastModifiedBy>
  <cp:lastPrinted>2022-05-24T17:40:00Z</cp:lastPrinted>
  <dcterms:modified xsi:type="dcterms:W3CDTF">2026-07-27T02:51:57Z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C4F155AE376B454BAC8CA291630C580D_13</vt:lpwstr>
  </property>
</Properties>
</file>